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37952" w14:textId="77777777" w:rsidR="00CB2DEA" w:rsidRPr="00CB2DEA" w:rsidRDefault="00CB2DEA" w:rsidP="00226A37">
      <w:pPr>
        <w:spacing w:line="360" w:lineRule="exact"/>
        <w:ind w:right="1275"/>
        <w:rPr>
          <w:rFonts w:ascii="Arial" w:hAnsi="Arial" w:cs="Arial"/>
          <w:b/>
          <w:bCs/>
          <w:color w:val="000000" w:themeColor="text1"/>
          <w:sz w:val="28"/>
          <w:szCs w:val="28"/>
          <w:lang w:val="en-GB"/>
        </w:rPr>
      </w:pPr>
      <w:r w:rsidRPr="00CB2DEA">
        <w:rPr>
          <w:rFonts w:ascii="Arial" w:hAnsi="Arial" w:cs="Arial"/>
          <w:b/>
          <w:bCs/>
          <w:color w:val="000000" w:themeColor="text1"/>
          <w:sz w:val="28"/>
          <w:szCs w:val="28"/>
          <w:lang w:val="en-GB"/>
        </w:rPr>
        <w:t xml:space="preserve">CARPO DB from NORKA: </w:t>
      </w:r>
    </w:p>
    <w:p w14:paraId="0E0238ED" w14:textId="7D3A2361" w:rsidR="00CB2DEA" w:rsidRPr="00CB2DEA" w:rsidRDefault="00CB2DEA" w:rsidP="00226A37">
      <w:pPr>
        <w:spacing w:line="360" w:lineRule="exact"/>
        <w:ind w:right="1275"/>
        <w:rPr>
          <w:rFonts w:ascii="Arial" w:hAnsi="Arial" w:cs="Arial"/>
          <w:b/>
          <w:bCs/>
          <w:color w:val="000000" w:themeColor="text1"/>
          <w:sz w:val="28"/>
          <w:szCs w:val="28"/>
          <w:lang w:val="en-GB"/>
        </w:rPr>
      </w:pPr>
      <w:r w:rsidRPr="00CB2DEA">
        <w:rPr>
          <w:rFonts w:ascii="Arial" w:hAnsi="Arial" w:cs="Arial"/>
          <w:b/>
          <w:bCs/>
          <w:color w:val="000000" w:themeColor="text1"/>
          <w:sz w:val="28"/>
          <w:szCs w:val="28"/>
          <w:lang w:val="en-GB"/>
        </w:rPr>
        <w:t>A new LED pole luminaire for platforms and transport applications</w:t>
      </w:r>
    </w:p>
    <w:p w14:paraId="064E926D" w14:textId="77777777" w:rsidR="00CB2DEA" w:rsidRPr="00CB2DEA" w:rsidRDefault="00CB2DEA" w:rsidP="001614A6">
      <w:pPr>
        <w:spacing w:line="320" w:lineRule="exact"/>
        <w:ind w:right="1276"/>
        <w:rPr>
          <w:rFonts w:ascii="Arial" w:hAnsi="Arial" w:cs="Arial"/>
          <w:b/>
          <w:bCs/>
          <w:color w:val="000000" w:themeColor="text1"/>
          <w:sz w:val="28"/>
          <w:szCs w:val="28"/>
          <w:lang w:val="en-GB"/>
        </w:rPr>
      </w:pPr>
    </w:p>
    <w:p w14:paraId="0F54072A" w14:textId="5936134B" w:rsidR="00CB2DEA" w:rsidRPr="00CB2DEA" w:rsidRDefault="00CB2DEA" w:rsidP="001614A6">
      <w:pPr>
        <w:spacing w:line="320" w:lineRule="exact"/>
        <w:ind w:right="1276"/>
        <w:rPr>
          <w:rFonts w:ascii="Arial" w:hAnsi="Arial" w:cs="Arial"/>
          <w:b/>
          <w:bCs/>
          <w:color w:val="000000" w:themeColor="text1"/>
          <w:sz w:val="28"/>
          <w:szCs w:val="28"/>
          <w:lang w:val="en-GB"/>
        </w:rPr>
      </w:pPr>
      <w:r w:rsidRPr="00CB2DEA">
        <w:rPr>
          <w:rFonts w:ascii="Arial" w:hAnsi="Arial" w:cs="Arial"/>
          <w:b/>
          <w:bCs/>
          <w:color w:val="000000" w:themeColor="text1"/>
          <w:sz w:val="28"/>
          <w:szCs w:val="28"/>
          <w:lang w:val="en-GB"/>
        </w:rPr>
        <w:t>Economical, robust and efficient – with application-specific light distribution</w:t>
      </w:r>
    </w:p>
    <w:p w14:paraId="25A38624" w14:textId="77777777" w:rsidR="00CB2DEA" w:rsidRPr="00CB2DEA" w:rsidRDefault="00CB2DEA" w:rsidP="00226A37">
      <w:pPr>
        <w:spacing w:line="300" w:lineRule="exact"/>
        <w:ind w:right="1275"/>
        <w:rPr>
          <w:rFonts w:ascii="Arial" w:hAnsi="Arial" w:cs="Arial"/>
          <w:b/>
          <w:bCs/>
          <w:color w:val="000000" w:themeColor="text1"/>
          <w:sz w:val="28"/>
          <w:szCs w:val="28"/>
          <w:lang w:val="en-GB"/>
        </w:rPr>
      </w:pPr>
    </w:p>
    <w:p w14:paraId="0D5DC92E" w14:textId="77777777" w:rsidR="00CB2DEA" w:rsidRPr="00CB2DEA" w:rsidRDefault="00CB2DEA" w:rsidP="00226A37">
      <w:pPr>
        <w:spacing w:line="300" w:lineRule="exact"/>
        <w:ind w:right="1275"/>
        <w:rPr>
          <w:rFonts w:ascii="Arial" w:hAnsi="Arial" w:cs="Arial"/>
          <w:color w:val="000000" w:themeColor="text1"/>
          <w:sz w:val="22"/>
          <w:szCs w:val="22"/>
        </w:rPr>
      </w:pPr>
      <w:r w:rsidRPr="00CB2DEA">
        <w:rPr>
          <w:rFonts w:ascii="Arial" w:hAnsi="Arial" w:cs="Arial"/>
          <w:color w:val="000000" w:themeColor="text1"/>
          <w:sz w:val="22"/>
          <w:szCs w:val="22"/>
        </w:rPr>
        <w:t>With robust luminaires, flexibility and customer focus, NORKA positions itself as a competent lighting partner for railway facilities and transport projects. And this is not a recent development: NORKA luminaires were first approved for use by Deutsche Bahn in 1953. Now, with CARPO DB, a pole luminaire optimised for platforms, the manufacturer's extensive rail-specific range is rounded off.</w:t>
      </w:r>
    </w:p>
    <w:p w14:paraId="61FBA2BB" w14:textId="77777777" w:rsidR="00CB2DEA" w:rsidRPr="00CB2DEA" w:rsidRDefault="00CB2DEA" w:rsidP="00226A37">
      <w:pPr>
        <w:spacing w:line="300" w:lineRule="exact"/>
        <w:ind w:right="1275"/>
        <w:rPr>
          <w:rFonts w:ascii="Arial" w:hAnsi="Arial" w:cs="Arial"/>
          <w:color w:val="000000" w:themeColor="text1"/>
          <w:sz w:val="22"/>
          <w:szCs w:val="22"/>
        </w:rPr>
      </w:pPr>
    </w:p>
    <w:p w14:paraId="0D9EC28B" w14:textId="77777777" w:rsidR="00CB2DEA" w:rsidRPr="00CB2DEA" w:rsidRDefault="00CB2DEA" w:rsidP="00226A37">
      <w:pPr>
        <w:spacing w:line="300" w:lineRule="exact"/>
        <w:ind w:right="1275"/>
        <w:rPr>
          <w:rFonts w:ascii="Arial" w:hAnsi="Arial" w:cs="Arial"/>
          <w:color w:val="000000" w:themeColor="text1"/>
          <w:sz w:val="22"/>
          <w:szCs w:val="22"/>
        </w:rPr>
      </w:pPr>
      <w:r w:rsidRPr="00CB2DEA">
        <w:rPr>
          <w:rFonts w:ascii="Arial" w:hAnsi="Arial" w:cs="Arial"/>
          <w:color w:val="000000" w:themeColor="text1"/>
          <w:sz w:val="22"/>
          <w:szCs w:val="22"/>
        </w:rPr>
        <w:t>The bar is set high: only luminaires that meet comprehensive technical test criteria make it onto Deutsche Bahn AG's luminaire selection lists. Specialist planners use these lists as a guide not only for DB projects, but also for other transport companies, for example in local urban transport. Building on more than six decades of close cooperation, NORKA offers a particularly extensive range of such luminaires. This means that almost any lighting task in railway facilities can be fulfilled – whether on platforms, in station halls, in underpasses, tunnels or operating facilities. With CARPO DB, NORKA is now closing a gap in this range and presenting a modern LED pole luminaire that is optimised for use on platforms.</w:t>
      </w:r>
    </w:p>
    <w:p w14:paraId="1E9A0379" w14:textId="77777777" w:rsidR="00CB2DEA" w:rsidRPr="00CB2DEA" w:rsidRDefault="00CB2DEA" w:rsidP="00226A37">
      <w:pPr>
        <w:spacing w:line="300" w:lineRule="exact"/>
        <w:ind w:right="1275"/>
        <w:rPr>
          <w:rFonts w:ascii="Arial" w:hAnsi="Arial" w:cs="Arial"/>
          <w:b/>
          <w:bCs/>
          <w:color w:val="000000" w:themeColor="text1"/>
          <w:sz w:val="28"/>
          <w:szCs w:val="28"/>
          <w:lang w:val="en-GB"/>
        </w:rPr>
      </w:pPr>
    </w:p>
    <w:p w14:paraId="78555EA8" w14:textId="77777777" w:rsidR="00CB2DEA" w:rsidRPr="00CB2DEA" w:rsidRDefault="00CB2DEA" w:rsidP="00226A37">
      <w:pPr>
        <w:spacing w:line="300" w:lineRule="exact"/>
        <w:ind w:right="1275"/>
        <w:rPr>
          <w:rFonts w:ascii="Arial" w:hAnsi="Arial" w:cs="Arial"/>
          <w:b/>
          <w:bCs/>
          <w:color w:val="000000" w:themeColor="text1"/>
          <w:sz w:val="22"/>
          <w:szCs w:val="22"/>
          <w:lang w:val="en-GB"/>
        </w:rPr>
      </w:pPr>
      <w:r w:rsidRPr="00CB2DEA">
        <w:rPr>
          <w:rFonts w:ascii="Arial" w:hAnsi="Arial" w:cs="Arial"/>
          <w:b/>
          <w:bCs/>
          <w:color w:val="000000" w:themeColor="text1"/>
          <w:sz w:val="22"/>
          <w:szCs w:val="22"/>
          <w:lang w:val="en-GB"/>
        </w:rPr>
        <w:t>Tailor-made for use on railway platforms</w:t>
      </w:r>
    </w:p>
    <w:p w14:paraId="7E1D5627" w14:textId="77777777" w:rsidR="00CB2DEA" w:rsidRPr="00CB2DEA" w:rsidRDefault="00CB2DEA" w:rsidP="00226A37">
      <w:pPr>
        <w:spacing w:line="300" w:lineRule="exact"/>
        <w:ind w:right="1275"/>
        <w:rPr>
          <w:rFonts w:ascii="Arial" w:hAnsi="Arial" w:cs="Arial"/>
          <w:color w:val="000000" w:themeColor="text1"/>
          <w:sz w:val="22"/>
          <w:szCs w:val="22"/>
          <w:lang w:val="en-GB"/>
        </w:rPr>
      </w:pPr>
    </w:p>
    <w:p w14:paraId="467F1193" w14:textId="77777777" w:rsidR="00CB2DEA" w:rsidRPr="00CB2DEA" w:rsidRDefault="00CB2DEA" w:rsidP="00226A37">
      <w:pPr>
        <w:spacing w:line="300" w:lineRule="exact"/>
        <w:ind w:right="1275"/>
        <w:rPr>
          <w:rFonts w:ascii="Arial" w:hAnsi="Arial" w:cs="Arial"/>
          <w:color w:val="000000" w:themeColor="text1"/>
          <w:sz w:val="22"/>
          <w:szCs w:val="22"/>
          <w:lang w:val="en-GB"/>
        </w:rPr>
      </w:pPr>
      <w:r w:rsidRPr="00CB2DEA">
        <w:rPr>
          <w:rFonts w:ascii="Arial" w:hAnsi="Arial" w:cs="Arial"/>
          <w:color w:val="000000" w:themeColor="text1"/>
          <w:sz w:val="22"/>
          <w:szCs w:val="22"/>
          <w:lang w:val="en-GB"/>
        </w:rPr>
        <w:t>Uniform, pleasant light for passengers waiting and minimal glare for vehicle operators – that's what matters when it comes to lighting railway platforms and stops. The core component of CARPO DB pole luminaires is therefore the special LED lens optic, protected by a clear safety glass cover (IK 08 ESG). Its light distribution is optimised for use on uncovered platforms and naturally complies with the relevant standards. With targeted light guidance, it reduces glare for vehicle operators and at the same time the risk of accidents for passengers. As a contribution to environmental and insect protection, the optics of the CARPO DB also prevent light spill into the sky thanks to its full-cut-off design and horizontal light emission surface. The light is therefore directed with high precision exclusively to where it is needed.</w:t>
      </w:r>
    </w:p>
    <w:p w14:paraId="13D2148A" w14:textId="77777777" w:rsidR="00CB2DEA" w:rsidRPr="00CB2DEA" w:rsidRDefault="00CB2DEA" w:rsidP="00226A37">
      <w:pPr>
        <w:spacing w:line="300" w:lineRule="exact"/>
        <w:ind w:right="1275"/>
        <w:rPr>
          <w:rFonts w:ascii="Arial" w:hAnsi="Arial" w:cs="Arial"/>
          <w:b/>
          <w:bCs/>
          <w:color w:val="000000" w:themeColor="text1"/>
          <w:sz w:val="22"/>
          <w:szCs w:val="22"/>
          <w:lang w:val="en-GB"/>
        </w:rPr>
      </w:pPr>
    </w:p>
    <w:p w14:paraId="79141B4F" w14:textId="1E8FBCB8" w:rsidR="00E74B1D" w:rsidRPr="00E74B1D" w:rsidRDefault="00E74B1D" w:rsidP="00226A37">
      <w:pPr>
        <w:spacing w:line="300" w:lineRule="exact"/>
        <w:ind w:right="1275"/>
        <w:rPr>
          <w:rFonts w:ascii="Arial" w:hAnsi="Arial" w:cs="Arial"/>
          <w:color w:val="000000" w:themeColor="text1"/>
          <w:sz w:val="22"/>
          <w:szCs w:val="22"/>
          <w:lang w:val="en-GB"/>
        </w:rPr>
      </w:pPr>
      <w:r w:rsidRPr="00E74B1D">
        <w:rPr>
          <w:rFonts w:ascii="Arial" w:hAnsi="Arial" w:cs="Arial"/>
          <w:color w:val="000000" w:themeColor="text1"/>
          <w:sz w:val="22"/>
          <w:szCs w:val="22"/>
          <w:lang w:val="en-GB"/>
        </w:rPr>
        <w:t xml:space="preserve">The new CARPO DB also convinces in terms of operational reliability, durability and low maintenance. </w:t>
      </w:r>
      <w:proofErr w:type="spellStart"/>
      <w:r w:rsidRPr="00E74B1D">
        <w:rPr>
          <w:rFonts w:ascii="Arial" w:hAnsi="Arial" w:cs="Arial"/>
          <w:color w:val="000000" w:themeColor="text1"/>
          <w:sz w:val="22"/>
          <w:szCs w:val="22"/>
          <w:lang w:val="en-GB"/>
        </w:rPr>
        <w:t>Its</w:t>
      </w:r>
      <w:proofErr w:type="spellEnd"/>
      <w:r w:rsidRPr="00E74B1D">
        <w:rPr>
          <w:rFonts w:ascii="Arial" w:hAnsi="Arial" w:cs="Arial"/>
          <w:color w:val="000000" w:themeColor="text1"/>
          <w:sz w:val="22"/>
          <w:szCs w:val="22"/>
          <w:lang w:val="en-GB"/>
        </w:rPr>
        <w:t xml:space="preserve"> clear and modern housing is made of die-cast aluminium and powder-coated in DB703 (iron mica grey). It reliably protects the internal technology against environmental influences such as moisture, temperature variations or mechanical stress: with protection class IP 66, protection class II and impact resistance class IK 08, the luminaire can withstand even heavy</w:t>
      </w:r>
      <w:r>
        <w:rPr>
          <w:rFonts w:ascii="Arial" w:hAnsi="Arial" w:cs="Arial"/>
          <w:color w:val="000000" w:themeColor="text1"/>
          <w:sz w:val="22"/>
          <w:szCs w:val="22"/>
          <w:lang w:val="en-GB"/>
        </w:rPr>
        <w:t xml:space="preserve"> challenges</w:t>
      </w:r>
      <w:r w:rsidRPr="00E74B1D">
        <w:rPr>
          <w:rFonts w:ascii="Arial" w:hAnsi="Arial" w:cs="Arial"/>
          <w:color w:val="000000" w:themeColor="text1"/>
          <w:sz w:val="22"/>
          <w:szCs w:val="22"/>
          <w:lang w:val="en-GB"/>
        </w:rPr>
        <w:t xml:space="preserve">. The luminaire is equipped with state-of-the-art LED modules in neutral white (4000 K). LED technology not only significantly </w:t>
      </w:r>
      <w:r w:rsidRPr="00E74B1D">
        <w:rPr>
          <w:rFonts w:ascii="Arial" w:hAnsi="Arial" w:cs="Arial"/>
          <w:color w:val="000000" w:themeColor="text1"/>
          <w:sz w:val="22"/>
          <w:szCs w:val="22"/>
          <w:lang w:val="en-GB"/>
        </w:rPr>
        <w:lastRenderedPageBreak/>
        <w:t xml:space="preserve">reduces power consumption, but also maintenance cycles during operation – and thanks to the NORKA ‘easy </w:t>
      </w:r>
      <w:proofErr w:type="spellStart"/>
      <w:r w:rsidRPr="00E74B1D">
        <w:rPr>
          <w:rFonts w:ascii="Arial" w:hAnsi="Arial" w:cs="Arial"/>
          <w:color w:val="000000" w:themeColor="text1"/>
          <w:sz w:val="22"/>
          <w:szCs w:val="22"/>
          <w:lang w:val="en-GB"/>
        </w:rPr>
        <w:t>eXchange</w:t>
      </w:r>
      <w:proofErr w:type="spellEnd"/>
      <w:r w:rsidRPr="00E74B1D">
        <w:rPr>
          <w:rFonts w:ascii="Arial" w:hAnsi="Arial" w:cs="Arial"/>
          <w:color w:val="000000" w:themeColor="text1"/>
          <w:sz w:val="22"/>
          <w:szCs w:val="22"/>
          <w:lang w:val="en-GB"/>
        </w:rPr>
        <w:t>’ principle, LEDs and driver can be easily replaced with suitable replacement kits at the end of their service life. The robust housing remains intact, further contributing to sustainability.</w:t>
      </w:r>
    </w:p>
    <w:p w14:paraId="1368A468" w14:textId="77777777" w:rsidR="00E74B1D" w:rsidRPr="00E74B1D" w:rsidRDefault="00E74B1D" w:rsidP="00226A37">
      <w:pPr>
        <w:spacing w:line="300" w:lineRule="exact"/>
        <w:ind w:right="1275"/>
        <w:rPr>
          <w:rFonts w:ascii="Arial" w:hAnsi="Arial" w:cs="Arial"/>
          <w:color w:val="000000" w:themeColor="text1"/>
          <w:sz w:val="22"/>
          <w:szCs w:val="22"/>
          <w:lang w:val="en-GB"/>
        </w:rPr>
      </w:pPr>
    </w:p>
    <w:p w14:paraId="398ABD7F" w14:textId="77777777" w:rsidR="00E74B1D" w:rsidRPr="00E74B1D" w:rsidRDefault="00E74B1D" w:rsidP="00226A37">
      <w:pPr>
        <w:spacing w:line="300" w:lineRule="exact"/>
        <w:ind w:right="1275"/>
        <w:rPr>
          <w:rFonts w:ascii="Arial" w:hAnsi="Arial" w:cs="Arial"/>
          <w:b/>
          <w:bCs/>
          <w:color w:val="000000" w:themeColor="text1"/>
          <w:sz w:val="22"/>
          <w:szCs w:val="22"/>
          <w:lang w:val="en-GB"/>
        </w:rPr>
      </w:pPr>
      <w:r w:rsidRPr="00E74B1D">
        <w:rPr>
          <w:rFonts w:ascii="Arial" w:hAnsi="Arial" w:cs="Arial"/>
          <w:b/>
          <w:bCs/>
          <w:color w:val="000000" w:themeColor="text1"/>
          <w:sz w:val="22"/>
          <w:szCs w:val="22"/>
          <w:lang w:val="en-GB"/>
        </w:rPr>
        <w:t>Simple and secure installation</w:t>
      </w:r>
    </w:p>
    <w:p w14:paraId="1A947B18" w14:textId="77777777" w:rsidR="00E74B1D" w:rsidRPr="00E74B1D" w:rsidRDefault="00E74B1D" w:rsidP="00226A37">
      <w:pPr>
        <w:spacing w:line="300" w:lineRule="exact"/>
        <w:ind w:right="1275"/>
        <w:rPr>
          <w:rFonts w:ascii="Arial" w:hAnsi="Arial" w:cs="Arial"/>
          <w:b/>
          <w:bCs/>
          <w:color w:val="000000" w:themeColor="text1"/>
          <w:sz w:val="22"/>
          <w:szCs w:val="22"/>
          <w:lang w:val="en-GB"/>
        </w:rPr>
      </w:pPr>
    </w:p>
    <w:p w14:paraId="3D1F5A41" w14:textId="4D4305E9" w:rsidR="00D01160" w:rsidRPr="00E74B1D" w:rsidRDefault="00E74B1D" w:rsidP="00226A37">
      <w:pPr>
        <w:spacing w:line="300" w:lineRule="exact"/>
        <w:ind w:right="1275"/>
        <w:rPr>
          <w:rFonts w:ascii="Arial" w:hAnsi="Arial" w:cs="Arial"/>
          <w:color w:val="000000" w:themeColor="text1"/>
          <w:sz w:val="22"/>
          <w:szCs w:val="22"/>
          <w:lang w:val="en-GB"/>
        </w:rPr>
      </w:pPr>
      <w:r w:rsidRPr="00E74B1D">
        <w:rPr>
          <w:rFonts w:ascii="Arial" w:hAnsi="Arial" w:cs="Arial"/>
          <w:color w:val="000000" w:themeColor="text1"/>
          <w:sz w:val="22"/>
          <w:szCs w:val="22"/>
          <w:lang w:val="en-GB"/>
        </w:rPr>
        <w:t xml:space="preserve">The manufacturer offers the CARPO DB in two housing sizes: Size ‘m1’ provides up to 2920 </w:t>
      </w:r>
      <w:proofErr w:type="spellStart"/>
      <w:r w:rsidRPr="00E74B1D">
        <w:rPr>
          <w:rFonts w:ascii="Arial" w:hAnsi="Arial" w:cs="Arial"/>
          <w:color w:val="000000" w:themeColor="text1"/>
          <w:sz w:val="22"/>
          <w:szCs w:val="22"/>
          <w:lang w:val="en-GB"/>
        </w:rPr>
        <w:t>lm</w:t>
      </w:r>
      <w:proofErr w:type="spellEnd"/>
      <w:r w:rsidRPr="00E74B1D">
        <w:rPr>
          <w:rFonts w:ascii="Arial" w:hAnsi="Arial" w:cs="Arial"/>
          <w:color w:val="000000" w:themeColor="text1"/>
          <w:sz w:val="22"/>
          <w:szCs w:val="22"/>
          <w:lang w:val="en-GB"/>
        </w:rPr>
        <w:t xml:space="preserve"> luminous flux at 23 W, size ‘m2’ up to 4850 </w:t>
      </w:r>
      <w:proofErr w:type="spellStart"/>
      <w:r w:rsidRPr="00E74B1D">
        <w:rPr>
          <w:rFonts w:ascii="Arial" w:hAnsi="Arial" w:cs="Arial"/>
          <w:color w:val="000000" w:themeColor="text1"/>
          <w:sz w:val="22"/>
          <w:szCs w:val="22"/>
          <w:lang w:val="en-GB"/>
        </w:rPr>
        <w:t>lm</w:t>
      </w:r>
      <w:proofErr w:type="spellEnd"/>
      <w:r w:rsidRPr="00E74B1D">
        <w:rPr>
          <w:rFonts w:ascii="Arial" w:hAnsi="Arial" w:cs="Arial"/>
          <w:color w:val="000000" w:themeColor="text1"/>
          <w:sz w:val="22"/>
          <w:szCs w:val="22"/>
          <w:lang w:val="en-GB"/>
        </w:rPr>
        <w:t xml:space="preserve"> at 36 W. A cover is available as an optional accessory to ward off pigeons and protect against snow and ice deposits. The integrated DALI driver enables integration into intelligent lighting control systems, while the 10 kV transient filter protects the luminaires from voltage spikes. NORKA has placed particular emphasis on simple and safe installation. Thanks to the plug-in 90° adapter, the CARPO DB can be installed on standardised poles as well as on wall brackets. Connections and fastenings are designed to enable quick commissioning even when installation time is limited, as is often the case in railway operations.</w:t>
      </w:r>
    </w:p>
    <w:p w14:paraId="7082D77E" w14:textId="77777777" w:rsidR="00E74B1D" w:rsidRPr="00E74B1D" w:rsidRDefault="00E74B1D" w:rsidP="00226A37">
      <w:pPr>
        <w:spacing w:line="300" w:lineRule="exact"/>
        <w:ind w:right="1275"/>
        <w:rPr>
          <w:rFonts w:ascii="Arial" w:hAnsi="Arial" w:cs="Arial"/>
          <w:color w:val="000000" w:themeColor="text1"/>
          <w:sz w:val="22"/>
          <w:szCs w:val="22"/>
          <w:lang w:val="en-GB"/>
        </w:rPr>
      </w:pPr>
    </w:p>
    <w:p w14:paraId="1FC06991" w14:textId="694C9094" w:rsidR="00323B54" w:rsidRDefault="00E74B1D" w:rsidP="00226A37">
      <w:pPr>
        <w:spacing w:line="300" w:lineRule="exact"/>
        <w:ind w:right="1275"/>
        <w:rPr>
          <w:rFonts w:ascii="Arial" w:hAnsi="Arial" w:cs="Arial"/>
          <w:color w:val="000000" w:themeColor="text1"/>
          <w:sz w:val="22"/>
          <w:szCs w:val="22"/>
          <w:lang w:val="en-GB"/>
        </w:rPr>
      </w:pPr>
      <w:r w:rsidRPr="00E74B1D">
        <w:rPr>
          <w:rFonts w:ascii="Arial" w:hAnsi="Arial" w:cs="Arial"/>
          <w:color w:val="000000" w:themeColor="text1"/>
          <w:sz w:val="22"/>
          <w:szCs w:val="22"/>
          <w:lang w:val="en-GB"/>
        </w:rPr>
        <w:t xml:space="preserve">It goes without saying that the new luminaire complies with all electrical engineering requirements and specifications customary in the railway sector and is listed in the pole luminaire group of the DB </w:t>
      </w:r>
      <w:proofErr w:type="spellStart"/>
      <w:r w:rsidRPr="00E74B1D">
        <w:rPr>
          <w:rFonts w:ascii="Arial" w:hAnsi="Arial" w:cs="Arial"/>
          <w:color w:val="000000" w:themeColor="text1"/>
          <w:sz w:val="22"/>
          <w:szCs w:val="22"/>
          <w:lang w:val="en-GB"/>
        </w:rPr>
        <w:t>InfraGo</w:t>
      </w:r>
      <w:proofErr w:type="spellEnd"/>
      <w:r w:rsidRPr="00E74B1D">
        <w:rPr>
          <w:rFonts w:ascii="Arial" w:hAnsi="Arial" w:cs="Arial"/>
          <w:color w:val="000000" w:themeColor="text1"/>
          <w:sz w:val="22"/>
          <w:szCs w:val="22"/>
          <w:lang w:val="en-GB"/>
        </w:rPr>
        <w:t xml:space="preserve"> luminaire selection list. In addition to use on railway platforms, the CARPO DB is also suitable for adjacent traffic areas such as access routes, forecourts and parking areas. Its robust construction makes it ideal for permanent outdoor use in heavily frequented public areas. Whether for new construction or modernisation, the CARPO DB can be seamlessly integrated into existing infrastructure and supports future-oriented lighting concepts in the transport sector.</w:t>
      </w:r>
    </w:p>
    <w:p w14:paraId="3953BD64" w14:textId="77777777" w:rsidR="00226A37" w:rsidRDefault="00226A37" w:rsidP="00226A37">
      <w:pPr>
        <w:spacing w:line="300" w:lineRule="exact"/>
        <w:ind w:right="1275"/>
        <w:rPr>
          <w:rFonts w:ascii="Arial" w:hAnsi="Arial" w:cs="Arial"/>
          <w:color w:val="000000" w:themeColor="text1"/>
          <w:sz w:val="22"/>
          <w:szCs w:val="22"/>
          <w:lang w:val="en-GB"/>
        </w:rPr>
      </w:pPr>
    </w:p>
    <w:p w14:paraId="1CDA8DC4" w14:textId="2D0D1445" w:rsidR="00226A37" w:rsidRDefault="00226A37" w:rsidP="00777993">
      <w:pPr>
        <w:tabs>
          <w:tab w:val="left" w:pos="1157"/>
        </w:tabs>
        <w:spacing w:line="300" w:lineRule="exact"/>
        <w:ind w:right="1275"/>
        <w:rPr>
          <w:rFonts w:ascii="Arial" w:hAnsi="Arial" w:cs="Arial"/>
          <w:color w:val="000000" w:themeColor="text1"/>
          <w:sz w:val="22"/>
          <w:szCs w:val="22"/>
          <w:lang w:val="en-GB"/>
        </w:rPr>
      </w:pPr>
    </w:p>
    <w:p w14:paraId="53AB6926" w14:textId="77777777" w:rsidR="00777993" w:rsidRDefault="00777993" w:rsidP="00777993">
      <w:pPr>
        <w:tabs>
          <w:tab w:val="left" w:pos="1157"/>
        </w:tabs>
        <w:spacing w:line="300" w:lineRule="exact"/>
        <w:ind w:right="1275"/>
        <w:rPr>
          <w:rFonts w:ascii="Arial" w:hAnsi="Arial" w:cs="Arial"/>
          <w:color w:val="000000" w:themeColor="text1"/>
          <w:sz w:val="22"/>
          <w:szCs w:val="22"/>
          <w:lang w:val="en-GB"/>
        </w:rPr>
      </w:pPr>
    </w:p>
    <w:p w14:paraId="6D823BBC" w14:textId="77777777" w:rsidR="00226A37" w:rsidRDefault="00226A37" w:rsidP="00226A37">
      <w:pPr>
        <w:spacing w:line="300" w:lineRule="exact"/>
        <w:ind w:right="1275"/>
        <w:rPr>
          <w:rFonts w:ascii="Arial" w:hAnsi="Arial" w:cs="Arial"/>
          <w:color w:val="000000" w:themeColor="text1"/>
          <w:sz w:val="22"/>
          <w:szCs w:val="22"/>
          <w:lang w:val="en-GB"/>
        </w:rPr>
      </w:pPr>
    </w:p>
    <w:p w14:paraId="656719FF" w14:textId="77777777" w:rsidR="00226A37" w:rsidRPr="00E94C73" w:rsidRDefault="00226A37" w:rsidP="00226A37">
      <w:pPr>
        <w:spacing w:line="260" w:lineRule="exact"/>
        <w:ind w:right="1275"/>
        <w:rPr>
          <w:rFonts w:ascii="Arial" w:hAnsi="Arial" w:cs="Arial"/>
          <w:b/>
          <w:bCs/>
          <w:color w:val="000000" w:themeColor="text1"/>
          <w:sz w:val="18"/>
          <w:szCs w:val="18"/>
          <w:lang w:val="en-GB" w:bidi="de-DE"/>
        </w:rPr>
      </w:pPr>
      <w:r w:rsidRPr="00E94C73">
        <w:rPr>
          <w:rFonts w:ascii="Arial" w:hAnsi="Arial" w:cs="Arial"/>
          <w:b/>
          <w:color w:val="000000" w:themeColor="text1"/>
          <w:sz w:val="18"/>
          <w:szCs w:val="18"/>
          <w:lang w:val="en-GB" w:bidi="de-DE"/>
        </w:rPr>
        <w:t>NORKA – Light perfected.</w:t>
      </w:r>
    </w:p>
    <w:p w14:paraId="3F5D4432" w14:textId="77777777" w:rsidR="00226A37" w:rsidRPr="00E94C73" w:rsidRDefault="00226A37" w:rsidP="00226A37">
      <w:pPr>
        <w:spacing w:line="260" w:lineRule="exact"/>
        <w:ind w:right="1275"/>
        <w:rPr>
          <w:rFonts w:ascii="Arial" w:hAnsi="Arial" w:cs="Arial"/>
          <w:b/>
          <w:bCs/>
          <w:color w:val="000000" w:themeColor="text1"/>
          <w:sz w:val="18"/>
          <w:szCs w:val="18"/>
          <w:lang w:val="en-GB" w:bidi="de-DE"/>
        </w:rPr>
      </w:pPr>
    </w:p>
    <w:p w14:paraId="780E15F7" w14:textId="3DD9E054" w:rsidR="00226A37" w:rsidRPr="00E94C73" w:rsidRDefault="00226A37" w:rsidP="00226A37">
      <w:pPr>
        <w:spacing w:line="260" w:lineRule="exact"/>
        <w:ind w:right="1275"/>
        <w:rPr>
          <w:rFonts w:ascii="Arial" w:hAnsi="Arial" w:cs="Arial"/>
          <w:color w:val="000000" w:themeColor="text1"/>
          <w:sz w:val="18"/>
          <w:szCs w:val="18"/>
          <w:lang w:val="en-GB" w:bidi="de-DE"/>
        </w:rPr>
      </w:pPr>
      <w:r w:rsidRPr="00E94C73">
        <w:rPr>
          <w:rFonts w:ascii="Arial" w:hAnsi="Arial" w:cs="Arial"/>
          <w:color w:val="000000" w:themeColor="text1"/>
          <w:sz w:val="18"/>
          <w:szCs w:val="18"/>
          <w:lang w:val="en-GB" w:bidi="de-DE"/>
        </w:rPr>
        <w:t xml:space="preserve">The family-owned company NORKA, founded in 1948 and based in Hamburg and </w:t>
      </w:r>
      <w:proofErr w:type="spellStart"/>
      <w:r w:rsidRPr="00E94C73">
        <w:rPr>
          <w:rFonts w:ascii="Arial" w:hAnsi="Arial" w:cs="Arial"/>
          <w:color w:val="000000" w:themeColor="text1"/>
          <w:sz w:val="18"/>
          <w:szCs w:val="18"/>
          <w:lang w:val="en-GB" w:bidi="de-DE"/>
        </w:rPr>
        <w:t>Dörverden-Hülsen</w:t>
      </w:r>
      <w:proofErr w:type="spellEnd"/>
      <w:r w:rsidRPr="00E94C73">
        <w:rPr>
          <w:rFonts w:ascii="Arial" w:hAnsi="Arial" w:cs="Arial"/>
          <w:color w:val="000000" w:themeColor="text1"/>
          <w:sz w:val="18"/>
          <w:szCs w:val="18"/>
          <w:lang w:val="en-GB" w:bidi="de-DE"/>
        </w:rPr>
        <w:t>, specialises in technically sophisticated lighting solutions tailored to very special ambient conditions. The main application areas for NORKA luminaires include industrial and production workshops, train platforms and transport buildings, workshops, multi-storey car parks, facades, port facilities and work pits, as well as washing systems, swimming pools, logistics centres and cold stores. With its area of business VERNO for traffic and tunnel lighting, NORKA also offers a broad product portfolio for improving traffic safety. This range includes luminaires for entrance and passage lighting in tunnels, as well as solutions for traffic guidance and the indication of escape routes. NORKA products provide maximum investment security thanks to their long service life, high availability and energy efficiency.</w:t>
      </w:r>
    </w:p>
    <w:p w14:paraId="4F6DA2D6" w14:textId="77777777" w:rsidR="00226A37" w:rsidRPr="00E94C73" w:rsidRDefault="00226A37" w:rsidP="00226A37">
      <w:pPr>
        <w:spacing w:line="260" w:lineRule="exact"/>
        <w:ind w:right="1275"/>
        <w:rPr>
          <w:rFonts w:ascii="Arial" w:hAnsi="Arial" w:cs="Arial"/>
          <w:color w:val="000000" w:themeColor="text1"/>
          <w:sz w:val="18"/>
          <w:szCs w:val="18"/>
          <w:lang w:bidi="de-DE"/>
        </w:rPr>
      </w:pPr>
    </w:p>
    <w:p w14:paraId="3C0CBA31" w14:textId="77777777" w:rsidR="00226A37" w:rsidRDefault="00226A37" w:rsidP="00226A37">
      <w:pPr>
        <w:spacing w:line="260" w:lineRule="exact"/>
        <w:ind w:right="1275"/>
        <w:rPr>
          <w:rFonts w:ascii="Arial" w:hAnsi="Arial" w:cs="Arial"/>
          <w:color w:val="000000" w:themeColor="text1"/>
          <w:sz w:val="18"/>
          <w:szCs w:val="18"/>
          <w:lang w:bidi="de-DE"/>
        </w:rPr>
      </w:pPr>
    </w:p>
    <w:p w14:paraId="4F4FCA75" w14:textId="77777777" w:rsidR="00226A37" w:rsidRDefault="00226A37" w:rsidP="00226A37">
      <w:pPr>
        <w:spacing w:line="260" w:lineRule="exact"/>
        <w:ind w:right="1275"/>
        <w:rPr>
          <w:rFonts w:ascii="Arial" w:hAnsi="Arial" w:cs="Arial"/>
          <w:color w:val="000000" w:themeColor="text1"/>
          <w:sz w:val="18"/>
          <w:szCs w:val="18"/>
          <w:lang w:bidi="de-DE"/>
        </w:rPr>
      </w:pPr>
    </w:p>
    <w:p w14:paraId="281DFC9B" w14:textId="77777777" w:rsidR="00226A37" w:rsidRDefault="00226A37" w:rsidP="00226A37">
      <w:pPr>
        <w:spacing w:line="260" w:lineRule="exact"/>
        <w:ind w:right="1275"/>
        <w:rPr>
          <w:rFonts w:ascii="Arial" w:hAnsi="Arial" w:cs="Arial"/>
          <w:color w:val="000000" w:themeColor="text1"/>
          <w:sz w:val="18"/>
          <w:szCs w:val="18"/>
          <w:lang w:bidi="de-DE"/>
        </w:rPr>
      </w:pPr>
    </w:p>
    <w:p w14:paraId="76B17B03" w14:textId="77777777" w:rsidR="00226A37" w:rsidRDefault="00226A37" w:rsidP="00226A37">
      <w:pPr>
        <w:spacing w:line="260" w:lineRule="exact"/>
        <w:ind w:right="1275"/>
        <w:rPr>
          <w:rFonts w:ascii="Arial" w:hAnsi="Arial" w:cs="Arial"/>
          <w:color w:val="000000" w:themeColor="text1"/>
          <w:sz w:val="18"/>
          <w:szCs w:val="18"/>
          <w:lang w:bidi="de-DE"/>
        </w:rPr>
      </w:pPr>
    </w:p>
    <w:p w14:paraId="698F0783" w14:textId="77777777" w:rsidR="00226A37" w:rsidRPr="00E94C73" w:rsidRDefault="00226A37" w:rsidP="00226A37">
      <w:pPr>
        <w:spacing w:line="260" w:lineRule="exact"/>
        <w:ind w:right="1275"/>
        <w:rPr>
          <w:rFonts w:ascii="Arial" w:hAnsi="Arial" w:cs="Arial"/>
          <w:color w:val="000000" w:themeColor="text1"/>
          <w:sz w:val="18"/>
          <w:szCs w:val="18"/>
          <w:lang w:bidi="de-DE"/>
        </w:rPr>
      </w:pPr>
    </w:p>
    <w:p w14:paraId="4316D07B" w14:textId="77777777" w:rsidR="00226A37" w:rsidRPr="00E94C73" w:rsidRDefault="00226A37" w:rsidP="00226A37">
      <w:pPr>
        <w:spacing w:line="260" w:lineRule="exact"/>
        <w:ind w:right="1275"/>
        <w:rPr>
          <w:rFonts w:ascii="Arial" w:hAnsi="Arial" w:cs="Arial"/>
          <w:color w:val="000000" w:themeColor="text1"/>
          <w:sz w:val="18"/>
          <w:szCs w:val="18"/>
          <w:lang w:bidi="de-DE"/>
        </w:rPr>
      </w:pPr>
    </w:p>
    <w:p w14:paraId="5D48E0B0" w14:textId="77777777" w:rsidR="00226A37" w:rsidRPr="00E94C73" w:rsidRDefault="00226A37" w:rsidP="00226A37">
      <w:pPr>
        <w:pStyle w:val="Standa2"/>
        <w:tabs>
          <w:tab w:val="left" w:pos="4500"/>
        </w:tabs>
        <w:spacing w:line="260" w:lineRule="exact"/>
        <w:ind w:right="1275"/>
        <w:rPr>
          <w:rFonts w:ascii="Arial" w:hAnsi="Arial"/>
          <w:color w:val="000000" w:themeColor="text1"/>
          <w:sz w:val="18"/>
          <w:szCs w:val="18"/>
        </w:rPr>
      </w:pPr>
      <w:r w:rsidRPr="00E94C73">
        <w:rPr>
          <w:rFonts w:ascii="Arial" w:hAnsi="Arial"/>
          <w:color w:val="000000" w:themeColor="text1"/>
          <w:sz w:val="18"/>
          <w:szCs w:val="18"/>
        </w:rPr>
        <w:lastRenderedPageBreak/>
        <w:t xml:space="preserve">March 2026 / Reprint </w:t>
      </w:r>
      <w:proofErr w:type="spellStart"/>
      <w:r w:rsidRPr="00E94C73">
        <w:rPr>
          <w:rFonts w:ascii="Arial" w:hAnsi="Arial"/>
          <w:color w:val="000000" w:themeColor="text1"/>
          <w:sz w:val="18"/>
          <w:szCs w:val="18"/>
        </w:rPr>
        <w:t>free</w:t>
      </w:r>
      <w:proofErr w:type="spellEnd"/>
      <w:r w:rsidRPr="00E94C73">
        <w:rPr>
          <w:rFonts w:ascii="Arial" w:hAnsi="Arial"/>
          <w:color w:val="000000" w:themeColor="text1"/>
          <w:sz w:val="18"/>
          <w:szCs w:val="18"/>
        </w:rPr>
        <w:t xml:space="preserve"> </w:t>
      </w:r>
      <w:proofErr w:type="spellStart"/>
      <w:r w:rsidRPr="00E94C73">
        <w:rPr>
          <w:rFonts w:ascii="Arial" w:hAnsi="Arial"/>
          <w:color w:val="000000" w:themeColor="text1"/>
          <w:sz w:val="18"/>
          <w:szCs w:val="18"/>
        </w:rPr>
        <w:t>of</w:t>
      </w:r>
      <w:proofErr w:type="spellEnd"/>
      <w:r w:rsidRPr="00E94C73">
        <w:rPr>
          <w:rFonts w:ascii="Arial" w:hAnsi="Arial"/>
          <w:color w:val="000000" w:themeColor="text1"/>
          <w:sz w:val="18"/>
          <w:szCs w:val="18"/>
        </w:rPr>
        <w:t xml:space="preserve"> </w:t>
      </w:r>
      <w:proofErr w:type="spellStart"/>
      <w:r w:rsidRPr="00E94C73">
        <w:rPr>
          <w:rFonts w:ascii="Arial" w:hAnsi="Arial"/>
          <w:color w:val="000000" w:themeColor="text1"/>
          <w:sz w:val="18"/>
          <w:szCs w:val="18"/>
        </w:rPr>
        <w:t>charge</w:t>
      </w:r>
      <w:proofErr w:type="spellEnd"/>
      <w:r w:rsidRPr="00E94C73">
        <w:rPr>
          <w:rFonts w:ascii="Arial" w:hAnsi="Arial"/>
          <w:color w:val="000000" w:themeColor="text1"/>
          <w:sz w:val="18"/>
          <w:szCs w:val="18"/>
        </w:rPr>
        <w:t xml:space="preserve"> / File </w:t>
      </w:r>
      <w:proofErr w:type="spellStart"/>
      <w:r w:rsidRPr="00E94C73">
        <w:rPr>
          <w:rFonts w:ascii="Arial" w:hAnsi="Arial"/>
          <w:color w:val="000000" w:themeColor="text1"/>
          <w:sz w:val="18"/>
          <w:szCs w:val="18"/>
        </w:rPr>
        <w:t>copy</w:t>
      </w:r>
      <w:proofErr w:type="spellEnd"/>
      <w:r w:rsidRPr="00E94C73">
        <w:rPr>
          <w:rFonts w:ascii="Arial" w:hAnsi="Arial"/>
          <w:color w:val="000000" w:themeColor="text1"/>
          <w:sz w:val="18"/>
          <w:szCs w:val="18"/>
        </w:rPr>
        <w:t xml:space="preserve"> </w:t>
      </w:r>
      <w:proofErr w:type="spellStart"/>
      <w:r w:rsidRPr="00E94C73">
        <w:rPr>
          <w:rFonts w:ascii="Arial" w:hAnsi="Arial"/>
          <w:color w:val="000000" w:themeColor="text1"/>
          <w:sz w:val="18"/>
          <w:szCs w:val="18"/>
        </w:rPr>
        <w:t>requested</w:t>
      </w:r>
      <w:proofErr w:type="spellEnd"/>
      <w:r w:rsidRPr="00E94C73">
        <w:rPr>
          <w:rFonts w:ascii="Arial" w:hAnsi="Arial"/>
          <w:color w:val="000000" w:themeColor="text1"/>
          <w:sz w:val="18"/>
          <w:szCs w:val="18"/>
        </w:rPr>
        <w:t xml:space="preserve"> / Further </w:t>
      </w:r>
      <w:proofErr w:type="spellStart"/>
      <w:r w:rsidRPr="00E94C73">
        <w:rPr>
          <w:rFonts w:ascii="Arial" w:hAnsi="Arial"/>
          <w:color w:val="000000" w:themeColor="text1"/>
          <w:sz w:val="18"/>
          <w:szCs w:val="18"/>
        </w:rPr>
        <w:t>information</w:t>
      </w:r>
      <w:proofErr w:type="spellEnd"/>
      <w:r w:rsidRPr="00E94C73">
        <w:rPr>
          <w:rFonts w:ascii="Arial" w:hAnsi="Arial"/>
          <w:color w:val="000000" w:themeColor="text1"/>
          <w:sz w:val="18"/>
          <w:szCs w:val="18"/>
        </w:rPr>
        <w:t>:</w:t>
      </w:r>
    </w:p>
    <w:p w14:paraId="4FE0B041" w14:textId="77777777" w:rsidR="00226A37" w:rsidRPr="00E94C73" w:rsidRDefault="00226A37" w:rsidP="00226A37">
      <w:pPr>
        <w:spacing w:line="260" w:lineRule="exact"/>
        <w:ind w:right="1275"/>
        <w:rPr>
          <w:rFonts w:ascii="Arial" w:hAnsi="Arial"/>
          <w:color w:val="000000" w:themeColor="text1"/>
          <w:sz w:val="18"/>
          <w:szCs w:val="18"/>
        </w:rPr>
      </w:pPr>
    </w:p>
    <w:p w14:paraId="79D6922A" w14:textId="77777777" w:rsidR="00226A37" w:rsidRPr="00E94C73" w:rsidRDefault="00226A37" w:rsidP="00226A37">
      <w:pPr>
        <w:pStyle w:val="Standa2"/>
        <w:tabs>
          <w:tab w:val="left" w:pos="4500"/>
        </w:tabs>
        <w:spacing w:line="260" w:lineRule="exact"/>
        <w:ind w:right="1275"/>
        <w:rPr>
          <w:rFonts w:ascii="Arial" w:hAnsi="Arial"/>
          <w:color w:val="000000" w:themeColor="text1"/>
          <w:sz w:val="18"/>
          <w:szCs w:val="18"/>
        </w:rPr>
      </w:pPr>
      <w:r w:rsidRPr="00E94C73">
        <w:rPr>
          <w:rFonts w:ascii="Arial" w:hAnsi="Arial"/>
          <w:color w:val="000000" w:themeColor="text1"/>
          <w:sz w:val="18"/>
          <w:szCs w:val="18"/>
        </w:rPr>
        <w:t>NORKA</w:t>
      </w:r>
      <w:r w:rsidRPr="00E94C73">
        <w:rPr>
          <w:rFonts w:ascii="Arial" w:hAnsi="Arial"/>
          <w:color w:val="000000" w:themeColor="text1"/>
          <w:sz w:val="18"/>
          <w:szCs w:val="18"/>
        </w:rPr>
        <w:tab/>
        <w:t>AR-PR</w:t>
      </w:r>
    </w:p>
    <w:p w14:paraId="37B24C52" w14:textId="77777777" w:rsidR="00226A37" w:rsidRPr="00E94C73" w:rsidRDefault="00226A37" w:rsidP="00226A37">
      <w:pPr>
        <w:pStyle w:val="Standa2"/>
        <w:tabs>
          <w:tab w:val="left" w:pos="4500"/>
        </w:tabs>
        <w:spacing w:line="260" w:lineRule="exact"/>
        <w:ind w:right="1275"/>
        <w:rPr>
          <w:rFonts w:ascii="Arial" w:hAnsi="Arial"/>
          <w:color w:val="000000" w:themeColor="text1"/>
          <w:sz w:val="18"/>
          <w:szCs w:val="18"/>
        </w:rPr>
      </w:pPr>
      <w:r w:rsidRPr="00E94C73">
        <w:rPr>
          <w:rFonts w:ascii="Arial" w:hAnsi="Arial"/>
          <w:color w:val="000000" w:themeColor="text1"/>
          <w:sz w:val="18"/>
          <w:szCs w:val="18"/>
        </w:rPr>
        <w:t>Norddeutsche Kunststoff- und Elektro-</w:t>
      </w:r>
      <w:r w:rsidRPr="00E94C73">
        <w:rPr>
          <w:rFonts w:ascii="Arial" w:hAnsi="Arial"/>
          <w:color w:val="000000" w:themeColor="text1"/>
          <w:sz w:val="18"/>
          <w:szCs w:val="18"/>
        </w:rPr>
        <w:tab/>
        <w:t xml:space="preserve">Andrea </w:t>
      </w:r>
      <w:proofErr w:type="spellStart"/>
      <w:r w:rsidRPr="00E94C73">
        <w:rPr>
          <w:rFonts w:ascii="Arial" w:hAnsi="Arial"/>
          <w:color w:val="000000" w:themeColor="text1"/>
          <w:sz w:val="18"/>
          <w:szCs w:val="18"/>
        </w:rPr>
        <w:t>Rayhrer</w:t>
      </w:r>
      <w:proofErr w:type="spellEnd"/>
    </w:p>
    <w:p w14:paraId="4E26B164" w14:textId="77777777" w:rsidR="00226A37" w:rsidRPr="00E94C73" w:rsidRDefault="00226A37" w:rsidP="00226A37">
      <w:pPr>
        <w:pStyle w:val="Standa2"/>
        <w:tabs>
          <w:tab w:val="left" w:pos="4500"/>
        </w:tabs>
        <w:spacing w:line="260" w:lineRule="exact"/>
        <w:ind w:right="1275"/>
        <w:rPr>
          <w:rFonts w:ascii="Arial" w:hAnsi="Arial"/>
          <w:color w:val="000000" w:themeColor="text1"/>
          <w:sz w:val="18"/>
          <w:szCs w:val="18"/>
        </w:rPr>
      </w:pPr>
      <w:proofErr w:type="spellStart"/>
      <w:r w:rsidRPr="00E94C73">
        <w:rPr>
          <w:rFonts w:ascii="Arial" w:hAnsi="Arial"/>
          <w:color w:val="000000" w:themeColor="text1"/>
          <w:sz w:val="18"/>
          <w:szCs w:val="18"/>
        </w:rPr>
        <w:t>gesellschaft</w:t>
      </w:r>
      <w:proofErr w:type="spellEnd"/>
      <w:r w:rsidRPr="00E94C73">
        <w:rPr>
          <w:rFonts w:ascii="Arial" w:hAnsi="Arial"/>
          <w:color w:val="000000" w:themeColor="text1"/>
          <w:sz w:val="18"/>
          <w:szCs w:val="18"/>
        </w:rPr>
        <w:t xml:space="preserve"> </w:t>
      </w:r>
      <w:proofErr w:type="spellStart"/>
      <w:r w:rsidRPr="00E94C73">
        <w:rPr>
          <w:rFonts w:ascii="Arial" w:hAnsi="Arial"/>
          <w:color w:val="000000" w:themeColor="text1"/>
          <w:sz w:val="18"/>
          <w:szCs w:val="18"/>
        </w:rPr>
        <w:t>Stäcker</w:t>
      </w:r>
      <w:proofErr w:type="spellEnd"/>
      <w:r w:rsidRPr="00E94C73">
        <w:rPr>
          <w:rFonts w:ascii="Arial" w:hAnsi="Arial"/>
          <w:color w:val="000000" w:themeColor="text1"/>
          <w:sz w:val="18"/>
          <w:szCs w:val="18"/>
        </w:rPr>
        <w:t xml:space="preserve"> mbH &amp; Co. KG</w:t>
      </w:r>
      <w:r w:rsidRPr="00E94C73">
        <w:rPr>
          <w:rFonts w:ascii="Arial" w:hAnsi="Arial"/>
          <w:color w:val="000000" w:themeColor="text1"/>
          <w:sz w:val="18"/>
          <w:szCs w:val="18"/>
        </w:rPr>
        <w:tab/>
        <w:t>Kommunikation &amp; Public Relations</w:t>
      </w:r>
    </w:p>
    <w:p w14:paraId="3D702DBC" w14:textId="77777777" w:rsidR="00226A37" w:rsidRPr="00E94C73" w:rsidRDefault="00226A37" w:rsidP="00226A37">
      <w:pPr>
        <w:pStyle w:val="Standa2"/>
        <w:tabs>
          <w:tab w:val="left" w:pos="4500"/>
        </w:tabs>
        <w:spacing w:line="260" w:lineRule="exact"/>
        <w:ind w:right="1275"/>
        <w:rPr>
          <w:rFonts w:ascii="Arial" w:hAnsi="Arial"/>
          <w:color w:val="000000" w:themeColor="text1"/>
          <w:sz w:val="18"/>
          <w:szCs w:val="18"/>
        </w:rPr>
      </w:pPr>
      <w:r w:rsidRPr="00E94C73">
        <w:rPr>
          <w:rFonts w:ascii="Arial" w:hAnsi="Arial"/>
          <w:color w:val="000000" w:themeColor="text1"/>
          <w:sz w:val="18"/>
          <w:szCs w:val="18"/>
        </w:rPr>
        <w:t>Marietta Kappler-</w:t>
      </w:r>
      <w:proofErr w:type="spellStart"/>
      <w:r w:rsidRPr="00E94C73">
        <w:rPr>
          <w:rFonts w:ascii="Arial" w:hAnsi="Arial"/>
          <w:color w:val="000000" w:themeColor="text1"/>
          <w:sz w:val="18"/>
          <w:szCs w:val="18"/>
        </w:rPr>
        <w:t>Kossack</w:t>
      </w:r>
      <w:proofErr w:type="spellEnd"/>
      <w:r w:rsidRPr="00E94C73">
        <w:rPr>
          <w:rFonts w:ascii="Arial" w:hAnsi="Arial"/>
          <w:color w:val="000000" w:themeColor="text1"/>
          <w:sz w:val="18"/>
          <w:szCs w:val="18"/>
        </w:rPr>
        <w:tab/>
        <w:t>Alexanderstraße 126</w:t>
      </w:r>
    </w:p>
    <w:p w14:paraId="13974810" w14:textId="77777777" w:rsidR="00226A37" w:rsidRPr="00E94C73" w:rsidRDefault="00226A37" w:rsidP="00226A37">
      <w:pPr>
        <w:pStyle w:val="Standa2"/>
        <w:tabs>
          <w:tab w:val="left" w:pos="4500"/>
        </w:tabs>
        <w:spacing w:line="260" w:lineRule="exact"/>
        <w:ind w:right="1275"/>
        <w:rPr>
          <w:rFonts w:ascii="Arial" w:hAnsi="Arial"/>
          <w:color w:val="000000" w:themeColor="text1"/>
          <w:sz w:val="18"/>
          <w:szCs w:val="18"/>
        </w:rPr>
      </w:pPr>
      <w:r w:rsidRPr="00E94C73">
        <w:rPr>
          <w:rFonts w:ascii="Arial" w:hAnsi="Arial"/>
          <w:color w:val="000000" w:themeColor="text1"/>
          <w:sz w:val="18"/>
          <w:szCs w:val="18"/>
        </w:rPr>
        <w:t>Weidestraße 122 a</w:t>
      </w:r>
      <w:r w:rsidRPr="00E94C73">
        <w:rPr>
          <w:rFonts w:ascii="Arial" w:hAnsi="Arial"/>
          <w:color w:val="000000" w:themeColor="text1"/>
          <w:sz w:val="18"/>
          <w:szCs w:val="18"/>
        </w:rPr>
        <w:tab/>
        <w:t>D-70180 Stuttgart</w:t>
      </w:r>
    </w:p>
    <w:p w14:paraId="2DB43B38" w14:textId="77777777" w:rsidR="00226A37" w:rsidRPr="00E94C73" w:rsidRDefault="00226A37" w:rsidP="00226A37">
      <w:pPr>
        <w:pStyle w:val="Standa2"/>
        <w:tabs>
          <w:tab w:val="left" w:pos="4500"/>
        </w:tabs>
        <w:spacing w:line="260" w:lineRule="exact"/>
        <w:ind w:right="1275"/>
        <w:rPr>
          <w:rFonts w:ascii="Arial" w:hAnsi="Arial"/>
          <w:color w:val="000000" w:themeColor="text1"/>
          <w:sz w:val="18"/>
          <w:szCs w:val="18"/>
        </w:rPr>
      </w:pPr>
      <w:r w:rsidRPr="00E94C73">
        <w:rPr>
          <w:rFonts w:ascii="Arial" w:hAnsi="Arial"/>
          <w:color w:val="000000" w:themeColor="text1"/>
          <w:sz w:val="18"/>
          <w:szCs w:val="18"/>
        </w:rPr>
        <w:t>D-22083 Hamburg</w:t>
      </w:r>
      <w:r w:rsidRPr="00E94C73">
        <w:rPr>
          <w:rFonts w:ascii="Arial" w:hAnsi="Arial"/>
          <w:color w:val="000000" w:themeColor="text1"/>
          <w:sz w:val="18"/>
          <w:szCs w:val="18"/>
        </w:rPr>
        <w:tab/>
        <w:t>T. +49 711 62007838</w:t>
      </w:r>
    </w:p>
    <w:p w14:paraId="7650B007" w14:textId="77777777" w:rsidR="00226A37" w:rsidRPr="00E94C73" w:rsidRDefault="00226A37" w:rsidP="00226A37">
      <w:pPr>
        <w:pStyle w:val="Standa2"/>
        <w:tabs>
          <w:tab w:val="left" w:pos="4500"/>
        </w:tabs>
        <w:spacing w:line="260" w:lineRule="exact"/>
        <w:ind w:right="1275"/>
        <w:rPr>
          <w:rFonts w:ascii="Arial" w:hAnsi="Arial"/>
          <w:color w:val="000000" w:themeColor="text1"/>
          <w:sz w:val="18"/>
          <w:szCs w:val="18"/>
        </w:rPr>
      </w:pPr>
      <w:r w:rsidRPr="00E94C73">
        <w:rPr>
          <w:rFonts w:ascii="Arial" w:hAnsi="Arial"/>
          <w:color w:val="000000" w:themeColor="text1"/>
          <w:sz w:val="18"/>
          <w:szCs w:val="18"/>
        </w:rPr>
        <w:t>T. +49 40 513009-12</w:t>
      </w:r>
      <w:r w:rsidRPr="00E94C73">
        <w:rPr>
          <w:rFonts w:ascii="Arial" w:hAnsi="Arial"/>
          <w:color w:val="000000" w:themeColor="text1"/>
          <w:sz w:val="18"/>
          <w:szCs w:val="18"/>
        </w:rPr>
        <w:tab/>
        <w:t>M. +49 163 5001978</w:t>
      </w:r>
    </w:p>
    <w:p w14:paraId="107DF0D6" w14:textId="77777777" w:rsidR="00226A37" w:rsidRPr="00E94C73" w:rsidRDefault="00226A37" w:rsidP="00226A37">
      <w:pPr>
        <w:pStyle w:val="Standa2"/>
        <w:tabs>
          <w:tab w:val="left" w:pos="4500"/>
        </w:tabs>
        <w:spacing w:line="260" w:lineRule="exact"/>
        <w:ind w:right="1275"/>
        <w:rPr>
          <w:rFonts w:ascii="Arial" w:hAnsi="Arial"/>
          <w:color w:val="000000" w:themeColor="text1"/>
          <w:sz w:val="18"/>
          <w:szCs w:val="18"/>
        </w:rPr>
      </w:pPr>
      <w:r w:rsidRPr="00E94C73">
        <w:rPr>
          <w:rFonts w:ascii="Arial" w:hAnsi="Arial"/>
          <w:color w:val="000000" w:themeColor="text1"/>
          <w:sz w:val="18"/>
          <w:szCs w:val="18"/>
        </w:rPr>
        <w:t>marietta.kappler@norka.com</w:t>
      </w:r>
      <w:r w:rsidRPr="00E94C73">
        <w:rPr>
          <w:rFonts w:ascii="Arial" w:hAnsi="Arial"/>
          <w:color w:val="000000" w:themeColor="text1"/>
          <w:sz w:val="18"/>
          <w:szCs w:val="18"/>
        </w:rPr>
        <w:tab/>
        <w:t>andrea.rayhrer@ar-pr.de</w:t>
      </w:r>
    </w:p>
    <w:p w14:paraId="4A8CF19F" w14:textId="77777777" w:rsidR="00226A37" w:rsidRPr="00E94C73" w:rsidRDefault="00226A37" w:rsidP="00226A37">
      <w:pPr>
        <w:pStyle w:val="Standa2"/>
        <w:tabs>
          <w:tab w:val="left" w:pos="4500"/>
        </w:tabs>
        <w:spacing w:line="260" w:lineRule="exact"/>
        <w:ind w:right="1275"/>
        <w:rPr>
          <w:rFonts w:ascii="Arial" w:hAnsi="Arial"/>
          <w:color w:val="000000" w:themeColor="text1"/>
          <w:sz w:val="18"/>
          <w:szCs w:val="18"/>
        </w:rPr>
      </w:pPr>
      <w:r w:rsidRPr="00E94C73">
        <w:rPr>
          <w:rFonts w:ascii="Arial" w:hAnsi="Arial"/>
          <w:color w:val="000000" w:themeColor="text1"/>
          <w:sz w:val="18"/>
          <w:szCs w:val="18"/>
        </w:rPr>
        <w:t>www.norka.com</w:t>
      </w:r>
      <w:r w:rsidRPr="00E94C73">
        <w:rPr>
          <w:rFonts w:ascii="Arial" w:hAnsi="Arial"/>
          <w:color w:val="000000" w:themeColor="text1"/>
          <w:sz w:val="18"/>
          <w:szCs w:val="18"/>
        </w:rPr>
        <w:tab/>
        <w:t>www.ar-pr.de</w:t>
      </w:r>
    </w:p>
    <w:p w14:paraId="36F162C6" w14:textId="77777777" w:rsidR="00226A37" w:rsidRPr="00E74B1D" w:rsidRDefault="00226A37" w:rsidP="00226A37">
      <w:pPr>
        <w:spacing w:line="300" w:lineRule="exact"/>
        <w:ind w:right="1275"/>
        <w:rPr>
          <w:rFonts w:ascii="Arial" w:hAnsi="Arial" w:cs="Arial"/>
          <w:color w:val="000000" w:themeColor="text1"/>
          <w:sz w:val="22"/>
          <w:szCs w:val="22"/>
          <w:lang w:val="en-GB"/>
        </w:rPr>
      </w:pPr>
    </w:p>
    <w:sectPr w:rsidR="00226A37" w:rsidRPr="00E74B1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0C8"/>
    <w:rsid w:val="00023D3F"/>
    <w:rsid w:val="00057865"/>
    <w:rsid w:val="000846AD"/>
    <w:rsid w:val="001042D5"/>
    <w:rsid w:val="001159C3"/>
    <w:rsid w:val="00140FC0"/>
    <w:rsid w:val="00146DC1"/>
    <w:rsid w:val="00151207"/>
    <w:rsid w:val="00151D31"/>
    <w:rsid w:val="001614A6"/>
    <w:rsid w:val="001729DA"/>
    <w:rsid w:val="00174F05"/>
    <w:rsid w:val="00175547"/>
    <w:rsid w:val="00180155"/>
    <w:rsid w:val="00205501"/>
    <w:rsid w:val="00214EC3"/>
    <w:rsid w:val="00226A37"/>
    <w:rsid w:val="00235B91"/>
    <w:rsid w:val="00254000"/>
    <w:rsid w:val="00283261"/>
    <w:rsid w:val="00286AC4"/>
    <w:rsid w:val="00291374"/>
    <w:rsid w:val="00296A06"/>
    <w:rsid w:val="002D1E9C"/>
    <w:rsid w:val="002E03EB"/>
    <w:rsid w:val="00312844"/>
    <w:rsid w:val="00323B54"/>
    <w:rsid w:val="003554A8"/>
    <w:rsid w:val="00371F96"/>
    <w:rsid w:val="003727A4"/>
    <w:rsid w:val="003D18F1"/>
    <w:rsid w:val="003E5CCE"/>
    <w:rsid w:val="004001D6"/>
    <w:rsid w:val="0041426B"/>
    <w:rsid w:val="004458A9"/>
    <w:rsid w:val="00457809"/>
    <w:rsid w:val="00474B6C"/>
    <w:rsid w:val="004A523F"/>
    <w:rsid w:val="004E47A0"/>
    <w:rsid w:val="00526548"/>
    <w:rsid w:val="005414C6"/>
    <w:rsid w:val="005420C8"/>
    <w:rsid w:val="00563849"/>
    <w:rsid w:val="00571F9D"/>
    <w:rsid w:val="0058375E"/>
    <w:rsid w:val="00595C21"/>
    <w:rsid w:val="005C2988"/>
    <w:rsid w:val="005D5836"/>
    <w:rsid w:val="005F02E2"/>
    <w:rsid w:val="00612170"/>
    <w:rsid w:val="00664E25"/>
    <w:rsid w:val="006A124C"/>
    <w:rsid w:val="006B40D4"/>
    <w:rsid w:val="007226E9"/>
    <w:rsid w:val="007407AE"/>
    <w:rsid w:val="007510DE"/>
    <w:rsid w:val="00777993"/>
    <w:rsid w:val="00780875"/>
    <w:rsid w:val="007D213C"/>
    <w:rsid w:val="008164FA"/>
    <w:rsid w:val="00832B30"/>
    <w:rsid w:val="00863CA2"/>
    <w:rsid w:val="00874306"/>
    <w:rsid w:val="00892AC8"/>
    <w:rsid w:val="008A6E9F"/>
    <w:rsid w:val="008B2662"/>
    <w:rsid w:val="008B72B7"/>
    <w:rsid w:val="008C0DCD"/>
    <w:rsid w:val="008C0EEA"/>
    <w:rsid w:val="008D2F77"/>
    <w:rsid w:val="009249E9"/>
    <w:rsid w:val="00966A43"/>
    <w:rsid w:val="009B041F"/>
    <w:rsid w:val="009B2970"/>
    <w:rsid w:val="009B7E71"/>
    <w:rsid w:val="009C52A8"/>
    <w:rsid w:val="009E507C"/>
    <w:rsid w:val="009F0484"/>
    <w:rsid w:val="009F2021"/>
    <w:rsid w:val="00A02D05"/>
    <w:rsid w:val="00A04FBD"/>
    <w:rsid w:val="00A15E0D"/>
    <w:rsid w:val="00A56B3A"/>
    <w:rsid w:val="00A6169B"/>
    <w:rsid w:val="00A66497"/>
    <w:rsid w:val="00A94094"/>
    <w:rsid w:val="00AB5515"/>
    <w:rsid w:val="00AB568C"/>
    <w:rsid w:val="00AE73C1"/>
    <w:rsid w:val="00AF56C1"/>
    <w:rsid w:val="00B31CEA"/>
    <w:rsid w:val="00B455A2"/>
    <w:rsid w:val="00B53B49"/>
    <w:rsid w:val="00B60DFF"/>
    <w:rsid w:val="00B81F4B"/>
    <w:rsid w:val="00BC2A3A"/>
    <w:rsid w:val="00BE5ED5"/>
    <w:rsid w:val="00BF2B9F"/>
    <w:rsid w:val="00BF3D59"/>
    <w:rsid w:val="00C0565F"/>
    <w:rsid w:val="00C10AE3"/>
    <w:rsid w:val="00C225FC"/>
    <w:rsid w:val="00C354E5"/>
    <w:rsid w:val="00C36A2B"/>
    <w:rsid w:val="00C407A5"/>
    <w:rsid w:val="00C96635"/>
    <w:rsid w:val="00CB2DEA"/>
    <w:rsid w:val="00CD1F97"/>
    <w:rsid w:val="00CD5BE6"/>
    <w:rsid w:val="00CF47BA"/>
    <w:rsid w:val="00D01160"/>
    <w:rsid w:val="00D25590"/>
    <w:rsid w:val="00D60101"/>
    <w:rsid w:val="00DB7A83"/>
    <w:rsid w:val="00DD04FD"/>
    <w:rsid w:val="00DF12EF"/>
    <w:rsid w:val="00DF59FF"/>
    <w:rsid w:val="00DF6DE1"/>
    <w:rsid w:val="00E302C4"/>
    <w:rsid w:val="00E72083"/>
    <w:rsid w:val="00E74B1D"/>
    <w:rsid w:val="00E964D5"/>
    <w:rsid w:val="00EC3099"/>
    <w:rsid w:val="00ED53E7"/>
    <w:rsid w:val="00EF587F"/>
    <w:rsid w:val="00F50CED"/>
    <w:rsid w:val="00F573FF"/>
    <w:rsid w:val="00F81F9A"/>
    <w:rsid w:val="00FA0D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5292D"/>
  <w15:docId w15:val="{8F85EC9F-1A11-0C47-BC28-7208ABB92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29DA"/>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D60101"/>
    <w:rPr>
      <w:sz w:val="16"/>
      <w:szCs w:val="16"/>
    </w:rPr>
  </w:style>
  <w:style w:type="paragraph" w:styleId="Kommentartext">
    <w:name w:val="annotation text"/>
    <w:basedOn w:val="Standard"/>
    <w:link w:val="KommentartextZchn"/>
    <w:uiPriority w:val="99"/>
    <w:unhideWhenUsed/>
    <w:rsid w:val="00D60101"/>
    <w:rPr>
      <w:sz w:val="20"/>
      <w:szCs w:val="20"/>
    </w:rPr>
  </w:style>
  <w:style w:type="character" w:customStyle="1" w:styleId="KommentartextZchn">
    <w:name w:val="Kommentartext Zchn"/>
    <w:basedOn w:val="Absatz-Standardschriftart"/>
    <w:link w:val="Kommentartext"/>
    <w:uiPriority w:val="99"/>
    <w:rsid w:val="00D60101"/>
    <w:rPr>
      <w:sz w:val="20"/>
      <w:szCs w:val="20"/>
    </w:rPr>
  </w:style>
  <w:style w:type="paragraph" w:styleId="Kommentarthema">
    <w:name w:val="annotation subject"/>
    <w:basedOn w:val="Kommentartext"/>
    <w:next w:val="Kommentartext"/>
    <w:link w:val="KommentarthemaZchn"/>
    <w:uiPriority w:val="99"/>
    <w:semiHidden/>
    <w:unhideWhenUsed/>
    <w:rsid w:val="00D60101"/>
    <w:rPr>
      <w:b/>
      <w:bCs/>
    </w:rPr>
  </w:style>
  <w:style w:type="character" w:customStyle="1" w:styleId="KommentarthemaZchn">
    <w:name w:val="Kommentarthema Zchn"/>
    <w:basedOn w:val="KommentartextZchn"/>
    <w:link w:val="Kommentarthema"/>
    <w:uiPriority w:val="99"/>
    <w:semiHidden/>
    <w:rsid w:val="00D60101"/>
    <w:rPr>
      <w:b/>
      <w:bCs/>
      <w:sz w:val="20"/>
      <w:szCs w:val="20"/>
    </w:rPr>
  </w:style>
  <w:style w:type="paragraph" w:styleId="Sprechblasentext">
    <w:name w:val="Balloon Text"/>
    <w:basedOn w:val="Standard"/>
    <w:link w:val="SprechblasentextZchn"/>
    <w:uiPriority w:val="99"/>
    <w:semiHidden/>
    <w:unhideWhenUsed/>
    <w:rsid w:val="00D601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0101"/>
    <w:rPr>
      <w:rFonts w:ascii="Tahoma" w:hAnsi="Tahoma" w:cs="Tahoma"/>
      <w:sz w:val="16"/>
      <w:szCs w:val="16"/>
    </w:rPr>
  </w:style>
  <w:style w:type="paragraph" w:styleId="berarbeitung">
    <w:name w:val="Revision"/>
    <w:hidden/>
    <w:uiPriority w:val="99"/>
    <w:semiHidden/>
    <w:rsid w:val="00A56B3A"/>
  </w:style>
  <w:style w:type="paragraph" w:customStyle="1" w:styleId="Standa2">
    <w:name w:val="Standa2"/>
    <w:rsid w:val="00B455A2"/>
    <w:rPr>
      <w:rFonts w:ascii="Times New Roman" w:eastAsia="Times New Roman" w:hAnsi="Times New Roman" w:cs="Times New Roman"/>
      <w:lang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DABD3-606A-4987-ADD3-C0AC899C0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814</Words>
  <Characters>5135</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NORKA GmbH &amp; Co. KG</Company>
  <LinksUpToDate>false</LinksUpToDate>
  <CharactersWithSpaces>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Rayhrer</dc:creator>
  <cp:lastModifiedBy>Andrea Rayhrer</cp:lastModifiedBy>
  <cp:revision>4</cp:revision>
  <cp:lastPrinted>2023-09-04T07:12:00Z</cp:lastPrinted>
  <dcterms:created xsi:type="dcterms:W3CDTF">2026-03-04T09:23:00Z</dcterms:created>
  <dcterms:modified xsi:type="dcterms:W3CDTF">2026-03-05T08:17:00Z</dcterms:modified>
</cp:coreProperties>
</file>